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AF" w:rsidRPr="000C6DB2" w:rsidRDefault="00EE38AF" w:rsidP="00DB6FA9">
      <w:pPr>
        <w:pStyle w:val="a3"/>
        <w:spacing w:before="0" w:beforeAutospacing="0" w:after="0" w:afterAutospacing="0"/>
        <w:ind w:left="9360"/>
        <w:jc w:val="center"/>
        <w:rPr>
          <w:rFonts w:ascii="Arial Unicode" w:hAnsi="Arial Unicode"/>
          <w:i/>
          <w:sz w:val="18"/>
          <w:szCs w:val="18"/>
        </w:rPr>
      </w:pPr>
      <w:r>
        <w:rPr>
          <w:rFonts w:ascii="Arial Unicode" w:hAnsi="Arial Unicode"/>
          <w:i/>
          <w:sz w:val="18"/>
          <w:szCs w:val="18"/>
        </w:rPr>
        <w:t>Աղյուսակ 1</w:t>
      </w:r>
    </w:p>
    <w:p w:rsidR="00EE38AF" w:rsidRPr="00EE38AF" w:rsidRDefault="00EE38AF" w:rsidP="00DB6FA9">
      <w:pPr>
        <w:spacing w:line="240" w:lineRule="auto"/>
        <w:ind w:left="9360"/>
        <w:jc w:val="center"/>
        <w:rPr>
          <w:rFonts w:ascii="Arial Unicode" w:eastAsia="Times New Roman" w:hAnsi="Arial Unicode" w:cs="Times New Roman"/>
          <w:sz w:val="18"/>
          <w:szCs w:val="18"/>
        </w:rPr>
      </w:pP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ՀՀ Սյունիքի մարզի </w:t>
      </w:r>
      <w:r w:rsidRPr="000C6DB2">
        <w:rPr>
          <w:rFonts w:ascii="Arial Unicode" w:eastAsia="Times New Roman" w:hAnsi="Arial Unicode" w:cs="Times New Roman"/>
          <w:sz w:val="18"/>
          <w:szCs w:val="18"/>
        </w:rPr>
        <w:t>Գորիս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 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br/>
        <w:t xml:space="preserve">համայնքի ավագանու 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br/>
        <w:t>201</w:t>
      </w:r>
      <w:r w:rsidR="00F07DC0">
        <w:rPr>
          <w:rFonts w:ascii="Arial Unicode" w:eastAsia="Times New Roman" w:hAnsi="Arial Unicode" w:cs="Times New Roman"/>
          <w:sz w:val="18"/>
          <w:szCs w:val="18"/>
        </w:rPr>
        <w:t>6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>թ.</w:t>
      </w:r>
      <w:r w:rsidRPr="000C6DB2">
        <w:rPr>
          <w:rFonts w:ascii="Arial Unicode" w:eastAsia="Times New Roman" w:hAnsi="Arial Unicode" w:cs="Times New Roman"/>
          <w:sz w:val="18"/>
          <w:szCs w:val="18"/>
        </w:rPr>
        <w:t>դեկտեմբերի -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ի թիվ </w:t>
      </w:r>
      <w:r w:rsidR="00F07DC0">
        <w:rPr>
          <w:rFonts w:ascii="Arial Unicode" w:eastAsia="Times New Roman" w:hAnsi="Arial Unicode" w:cs="Times New Roman"/>
          <w:sz w:val="18"/>
          <w:szCs w:val="18"/>
        </w:rPr>
        <w:t xml:space="preserve"> </w:t>
      </w:r>
      <w:r>
        <w:rPr>
          <w:rFonts w:ascii="Arial Unicode" w:eastAsia="Times New Roman" w:hAnsi="Arial Unicode" w:cs="Times New Roman"/>
          <w:sz w:val="18"/>
          <w:szCs w:val="18"/>
        </w:rPr>
        <w:t>-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>Ն որոշման</w:t>
      </w:r>
      <w:r>
        <w:rPr>
          <w:rFonts w:ascii="Arial Unicode" w:eastAsia="Times New Roman" w:hAnsi="Arial Unicode" w:cs="Times New Roman"/>
          <w:sz w:val="18"/>
          <w:szCs w:val="18"/>
        </w:rPr>
        <w:t xml:space="preserve"> հավելված </w:t>
      </w:r>
      <w:r w:rsidR="00AC56F5">
        <w:rPr>
          <w:rFonts w:ascii="Arial Unicode" w:eastAsia="Times New Roman" w:hAnsi="Arial Unicode" w:cs="Times New Roman"/>
          <w:sz w:val="18"/>
          <w:szCs w:val="18"/>
        </w:rPr>
        <w:t>3</w:t>
      </w:r>
      <w:bookmarkStart w:id="0" w:name="_GoBack"/>
      <w:bookmarkEnd w:id="0"/>
      <w:r>
        <w:rPr>
          <w:rFonts w:ascii="Arial Unicode" w:eastAsia="Times New Roman" w:hAnsi="Arial Unicode" w:cs="Times New Roman"/>
          <w:sz w:val="18"/>
          <w:szCs w:val="18"/>
        </w:rPr>
        <w:t>-ի</w:t>
      </w:r>
    </w:p>
    <w:p w:rsidR="00EE38AF" w:rsidRPr="00DB6FA9" w:rsidRDefault="00EE38AF" w:rsidP="00DB6FA9">
      <w:pPr>
        <w:spacing w:after="0" w:line="240" w:lineRule="auto"/>
        <w:jc w:val="center"/>
        <w:rPr>
          <w:rFonts w:ascii="Arial Unicode" w:hAnsi="Arial Unicode"/>
          <w:b/>
          <w:sz w:val="24"/>
          <w:szCs w:val="24"/>
        </w:rPr>
      </w:pPr>
      <w:r w:rsidRPr="00DB6FA9">
        <w:rPr>
          <w:rFonts w:ascii="Arial Unicode" w:hAnsi="Arial Unicode"/>
          <w:b/>
          <w:sz w:val="24"/>
          <w:szCs w:val="24"/>
        </w:rPr>
        <w:t>ԱՂՅՈՒՍԱԿ</w:t>
      </w:r>
    </w:p>
    <w:p w:rsidR="00DB6FA9" w:rsidRPr="00DB6FA9" w:rsidRDefault="00DB6FA9" w:rsidP="00DB6FA9">
      <w:pPr>
        <w:spacing w:after="0" w:line="240" w:lineRule="auto"/>
        <w:jc w:val="center"/>
        <w:rPr>
          <w:rFonts w:ascii="Arial Unicode" w:hAnsi="Arial Unicode"/>
          <w:sz w:val="16"/>
          <w:szCs w:val="16"/>
        </w:rPr>
      </w:pPr>
    </w:p>
    <w:p w:rsidR="00EE38AF" w:rsidRPr="00DB6FA9" w:rsidRDefault="00841117" w:rsidP="00DB6FA9">
      <w:pPr>
        <w:spacing w:after="0" w:line="240" w:lineRule="auto"/>
        <w:jc w:val="center"/>
        <w:rPr>
          <w:rFonts w:ascii="Arial Unicode" w:hAnsi="Arial Unicode" w:cs="Arial Unicode"/>
          <w:b/>
          <w:sz w:val="24"/>
          <w:szCs w:val="24"/>
        </w:rPr>
      </w:pPr>
      <w:r w:rsidRPr="00841117">
        <w:rPr>
          <w:rFonts w:ascii="Arial Unicode" w:hAnsi="Arial Unicode" w:cs="Arial Unicode"/>
          <w:b/>
          <w:sz w:val="24"/>
          <w:szCs w:val="24"/>
        </w:rPr>
        <w:t>Ըստ ոլորտների կենցաղային, ոչ կենցաղային և խոշոր եզրաչափի աղբագոյացման չափաքանակներ</w:t>
      </w:r>
      <w:r w:rsidR="00EE38AF" w:rsidRPr="00DB6FA9">
        <w:rPr>
          <w:rFonts w:ascii="Arial Unicode" w:hAnsi="Arial Unicode" w:cs="Arial Unicode"/>
          <w:b/>
          <w:sz w:val="24"/>
          <w:szCs w:val="24"/>
        </w:rPr>
        <w:t>ի</w:t>
      </w:r>
    </w:p>
    <w:p w:rsidR="00DB6FA9" w:rsidRPr="00DB6FA9" w:rsidRDefault="00DB6FA9" w:rsidP="00DB6FA9">
      <w:pPr>
        <w:spacing w:after="0" w:line="240" w:lineRule="auto"/>
        <w:jc w:val="center"/>
        <w:rPr>
          <w:rFonts w:ascii="Arial Unicode" w:hAnsi="Arial Unicode" w:cs="Arial Unicode"/>
        </w:rPr>
      </w:pPr>
    </w:p>
    <w:tbl>
      <w:tblPr>
        <w:tblStyle w:val="a5"/>
        <w:tblpPr w:leftFromText="180" w:rightFromText="180" w:vertAnchor="text" w:tblpY="1"/>
        <w:tblOverlap w:val="never"/>
        <w:tblW w:w="13291" w:type="dxa"/>
        <w:tblLook w:val="04A0" w:firstRow="1" w:lastRow="0" w:firstColumn="1" w:lastColumn="0" w:noHBand="0" w:noVBand="1"/>
      </w:tblPr>
      <w:tblGrid>
        <w:gridCol w:w="523"/>
        <w:gridCol w:w="4985"/>
        <w:gridCol w:w="2016"/>
        <w:gridCol w:w="2196"/>
        <w:gridCol w:w="1728"/>
        <w:gridCol w:w="1843"/>
      </w:tblGrid>
      <w:tr w:rsidR="00EE38AF" w:rsidTr="00043CE2">
        <w:tc>
          <w:tcPr>
            <w:tcW w:w="523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r w:rsidRPr="00420642">
              <w:rPr>
                <w:rFonts w:ascii="Sylfaen" w:hAnsi="Sylfaen"/>
                <w:b/>
              </w:rPr>
              <w:t>Հ/հ</w:t>
            </w:r>
          </w:p>
        </w:tc>
        <w:tc>
          <w:tcPr>
            <w:tcW w:w="4985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r w:rsidRPr="00420642">
              <w:rPr>
                <w:rFonts w:ascii="Sylfaen" w:hAnsi="Sylfaen"/>
                <w:b/>
              </w:rPr>
              <w:t>Աշխատանքի նկարագրություն</w:t>
            </w:r>
          </w:p>
        </w:tc>
        <w:tc>
          <w:tcPr>
            <w:tcW w:w="2016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r w:rsidRPr="00420642">
              <w:rPr>
                <w:rFonts w:ascii="Sylfaen" w:hAnsi="Sylfaen"/>
                <w:b/>
              </w:rPr>
              <w:t>Չափի միավոր</w:t>
            </w:r>
          </w:p>
        </w:tc>
        <w:tc>
          <w:tcPr>
            <w:tcW w:w="2196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r w:rsidRPr="00420642">
              <w:rPr>
                <w:rFonts w:ascii="Sylfaen" w:hAnsi="Sylfaen"/>
                <w:b/>
              </w:rPr>
              <w:t>Աղբագոյացման նորմա խմ/ամիս</w:t>
            </w:r>
          </w:p>
        </w:tc>
        <w:tc>
          <w:tcPr>
            <w:tcW w:w="1728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r w:rsidRPr="00420642">
              <w:rPr>
                <w:rFonts w:ascii="Sylfaen" w:hAnsi="Sylfaen"/>
                <w:b/>
              </w:rPr>
              <w:t>Աղբի տեղափոխման արժեք դրամ/խմ</w:t>
            </w:r>
          </w:p>
        </w:tc>
        <w:tc>
          <w:tcPr>
            <w:tcW w:w="1843" w:type="dxa"/>
            <w:vAlign w:val="center"/>
          </w:tcPr>
          <w:p w:rsidR="00EE38AF" w:rsidRPr="00420642" w:rsidRDefault="005C033D" w:rsidP="00B33037">
            <w:pPr>
              <w:jc w:val="center"/>
              <w:rPr>
                <w:rFonts w:ascii="Sylfaen" w:hAnsi="Sylfaen"/>
                <w:b/>
              </w:rPr>
            </w:pPr>
            <w:r w:rsidRPr="00420642">
              <w:rPr>
                <w:rFonts w:ascii="Sylfaen" w:hAnsi="Sylfaen"/>
                <w:b/>
              </w:rPr>
              <w:t>Միավորի արժեք դրամ/ամիս</w:t>
            </w:r>
          </w:p>
        </w:tc>
      </w:tr>
      <w:tr w:rsidR="00EE38AF" w:rsidTr="00043CE2">
        <w:tc>
          <w:tcPr>
            <w:tcW w:w="523" w:type="dxa"/>
            <w:vAlign w:val="center"/>
          </w:tcPr>
          <w:p w:rsidR="00EE38AF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EE38AF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Հիվանդանոցներ</w:t>
            </w:r>
          </w:p>
        </w:tc>
        <w:tc>
          <w:tcPr>
            <w:tcW w:w="2016" w:type="dxa"/>
            <w:vAlign w:val="center"/>
          </w:tcPr>
          <w:p w:rsidR="00EE38AF" w:rsidRDefault="00DB6FA9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</w:t>
            </w:r>
            <w:r w:rsidR="005C033D">
              <w:rPr>
                <w:rFonts w:ascii="Sylfaen" w:hAnsi="Sylfaen"/>
              </w:rPr>
              <w:t>ահճակալ</w:t>
            </w:r>
          </w:p>
        </w:tc>
        <w:tc>
          <w:tcPr>
            <w:tcW w:w="2196" w:type="dxa"/>
            <w:vAlign w:val="center"/>
          </w:tcPr>
          <w:p w:rsidR="00EE38AF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0.051</w:t>
            </w:r>
          </w:p>
        </w:tc>
        <w:tc>
          <w:tcPr>
            <w:tcW w:w="1728" w:type="dxa"/>
            <w:vAlign w:val="center"/>
          </w:tcPr>
          <w:p w:rsidR="00EE38AF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EE38AF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150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Հյուրանոցներ /հյուրատներ/, առողջարաններ</w:t>
            </w:r>
          </w:p>
        </w:tc>
        <w:tc>
          <w:tcPr>
            <w:tcW w:w="2016" w:type="dxa"/>
            <w:vAlign w:val="center"/>
          </w:tcPr>
          <w:p w:rsidR="005C033D" w:rsidRDefault="00DB6FA9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</w:t>
            </w:r>
            <w:r w:rsidR="005C033D">
              <w:rPr>
                <w:rFonts w:ascii="Sylfaen" w:hAnsi="Sylfaen"/>
              </w:rPr>
              <w:t>եղ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0.061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180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Նախակրթարաններ</w:t>
            </w:r>
          </w:p>
        </w:tc>
        <w:tc>
          <w:tcPr>
            <w:tcW w:w="2016" w:type="dxa"/>
            <w:vAlign w:val="center"/>
          </w:tcPr>
          <w:p w:rsidR="005C033D" w:rsidRDefault="00DB6FA9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</w:t>
            </w:r>
            <w:r w:rsidR="005C033D">
              <w:rPr>
                <w:rFonts w:ascii="Sylfaen" w:hAnsi="Sylfaen"/>
              </w:rPr>
              <w:t>ան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0.016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47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Ուսումնական հաստատություններ</w:t>
            </w:r>
          </w:p>
        </w:tc>
        <w:tc>
          <w:tcPr>
            <w:tcW w:w="2016" w:type="dxa"/>
            <w:vAlign w:val="center"/>
          </w:tcPr>
          <w:p w:rsidR="005C033D" w:rsidRDefault="00DB6FA9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</w:t>
            </w:r>
            <w:r w:rsidR="005C033D">
              <w:rPr>
                <w:rFonts w:ascii="Sylfaen" w:hAnsi="Sylfaen"/>
              </w:rPr>
              <w:t>ովորող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0.008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Մշակույթի օջախներ</w:t>
            </w:r>
          </w:p>
        </w:tc>
        <w:tc>
          <w:tcPr>
            <w:tcW w:w="2016" w:type="dxa"/>
            <w:vAlign w:val="center"/>
          </w:tcPr>
          <w:p w:rsidR="005C033D" w:rsidRDefault="00DB6FA9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Տեղ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0.013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Մթերային խանութներ</w:t>
            </w:r>
          </w:p>
        </w:tc>
        <w:tc>
          <w:tcPr>
            <w:tcW w:w="2016" w:type="dxa"/>
            <w:vAlign w:val="center"/>
          </w:tcPr>
          <w:p w:rsidR="005C033D" w:rsidRDefault="00DB6FA9" w:rsidP="00ED161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Քմ մակ</w:t>
            </w:r>
            <w:r w:rsidR="00ED161C">
              <w:rPr>
                <w:rFonts w:ascii="Sylfaen" w:hAnsi="Sylfaen"/>
              </w:rPr>
              <w:t>երես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0.025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Շուկաներ, բացօթյա առևտրի օբյեկտներ</w:t>
            </w:r>
          </w:p>
        </w:tc>
        <w:tc>
          <w:tcPr>
            <w:tcW w:w="2016" w:type="dxa"/>
            <w:vAlign w:val="center"/>
          </w:tcPr>
          <w:p w:rsidR="005C033D" w:rsidRDefault="00ED161C" w:rsidP="00ED161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Քմ մակերես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0.075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221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Շինանյութի խանութներ</w:t>
            </w:r>
          </w:p>
        </w:tc>
        <w:tc>
          <w:tcPr>
            <w:tcW w:w="2016" w:type="dxa"/>
            <w:vAlign w:val="center"/>
          </w:tcPr>
          <w:p w:rsidR="005C033D" w:rsidRDefault="00ED161C" w:rsidP="00ED161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Քմ մակերես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0.025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ED161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Արտադրական ապրանքների</w:t>
            </w:r>
            <w:r w:rsidR="00ED161C">
              <w:rPr>
                <w:rFonts w:ascii="Sylfaen" w:hAnsi="Sylfaen"/>
              </w:rPr>
              <w:t xml:space="preserve"> մանրածախ և</w:t>
            </w:r>
            <w:r w:rsidR="00043CE2">
              <w:rPr>
                <w:rFonts w:ascii="Sylfaen" w:hAnsi="Sylfaen"/>
              </w:rPr>
              <w:t xml:space="preserve"> մեծածախ առևտրի խանութներ</w:t>
            </w:r>
            <w:r w:rsidR="00ED161C">
              <w:rPr>
                <w:rFonts w:ascii="Sylfaen" w:hAnsi="Sylfaen"/>
              </w:rPr>
              <w:t>,</w:t>
            </w:r>
            <w:r w:rsidR="00043CE2">
              <w:rPr>
                <w:rFonts w:ascii="Sylfaen" w:hAnsi="Sylfaen"/>
              </w:rPr>
              <w:t xml:space="preserve"> պահեստներ</w:t>
            </w:r>
          </w:p>
        </w:tc>
        <w:tc>
          <w:tcPr>
            <w:tcW w:w="2016" w:type="dxa"/>
            <w:vAlign w:val="center"/>
          </w:tcPr>
          <w:p w:rsidR="005C033D" w:rsidRDefault="00ED161C" w:rsidP="00ED161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Քմ մակերես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0.018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53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Հասարակական սննդի օբյեկտներ</w:t>
            </w:r>
          </w:p>
        </w:tc>
        <w:tc>
          <w:tcPr>
            <w:tcW w:w="2016" w:type="dxa"/>
            <w:vAlign w:val="center"/>
          </w:tcPr>
          <w:p w:rsidR="005C033D" w:rsidRDefault="00ED161C" w:rsidP="00ED161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Քմ մակերես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0.061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180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Հիմնարկներ, գրասենյակներ, բանկեր</w:t>
            </w:r>
            <w:r w:rsidR="00043CE2">
              <w:rPr>
                <w:rFonts w:ascii="Sylfaen" w:hAnsi="Sylfaen"/>
              </w:rPr>
              <w:t>, վարկային կազմակերպություններ</w:t>
            </w:r>
          </w:p>
        </w:tc>
        <w:tc>
          <w:tcPr>
            <w:tcW w:w="2016" w:type="dxa"/>
            <w:vAlign w:val="center"/>
          </w:tcPr>
          <w:p w:rsidR="005C033D" w:rsidRDefault="00ED161C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Քմ մակերես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0.025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Արտադրական ձեռնարկություններ</w:t>
            </w:r>
          </w:p>
        </w:tc>
        <w:tc>
          <w:tcPr>
            <w:tcW w:w="2016" w:type="dxa"/>
            <w:vAlign w:val="center"/>
          </w:tcPr>
          <w:p w:rsidR="005C033D" w:rsidRDefault="00ED161C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Քմ մակերես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0.025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Բենզալցակայաններ, գազալցակայաններ</w:t>
            </w:r>
          </w:p>
        </w:tc>
        <w:tc>
          <w:tcPr>
            <w:tcW w:w="2016" w:type="dxa"/>
            <w:vAlign w:val="center"/>
          </w:tcPr>
          <w:p w:rsidR="005C033D" w:rsidRDefault="00ED161C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Քմ մակերես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0.011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</w:t>
            </w:r>
          </w:p>
        </w:tc>
      </w:tr>
      <w:tr w:rsidR="005C033D" w:rsidTr="00043CE2">
        <w:tc>
          <w:tcPr>
            <w:tcW w:w="523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  <w:r w:rsidR="00DB6FA9">
              <w:rPr>
                <w:rFonts w:ascii="Sylfaen" w:hAnsi="Sylfaen"/>
              </w:rPr>
              <w:t>.</w:t>
            </w:r>
          </w:p>
        </w:tc>
        <w:tc>
          <w:tcPr>
            <w:tcW w:w="4985" w:type="dxa"/>
            <w:vAlign w:val="center"/>
          </w:tcPr>
          <w:p w:rsidR="005C033D" w:rsidRDefault="005C033D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Այլ սպասարկման օբյեկտներ</w:t>
            </w:r>
          </w:p>
        </w:tc>
        <w:tc>
          <w:tcPr>
            <w:tcW w:w="2016" w:type="dxa"/>
            <w:vAlign w:val="center"/>
          </w:tcPr>
          <w:p w:rsidR="005C033D" w:rsidRDefault="00ED161C" w:rsidP="00B3303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Քմ մակերես</w:t>
            </w:r>
          </w:p>
        </w:tc>
        <w:tc>
          <w:tcPr>
            <w:tcW w:w="2196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0.011</w:t>
            </w:r>
          </w:p>
        </w:tc>
        <w:tc>
          <w:tcPr>
            <w:tcW w:w="1728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5C033D" w:rsidRDefault="00DB6FA9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</w:t>
            </w:r>
          </w:p>
        </w:tc>
      </w:tr>
      <w:tr w:rsidR="00043CE2" w:rsidTr="00043CE2">
        <w:tc>
          <w:tcPr>
            <w:tcW w:w="523" w:type="dxa"/>
            <w:vAlign w:val="center"/>
          </w:tcPr>
          <w:p w:rsidR="00043CE2" w:rsidRDefault="00043CE2" w:rsidP="00043CE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15.</w:t>
            </w:r>
          </w:p>
        </w:tc>
        <w:tc>
          <w:tcPr>
            <w:tcW w:w="4985" w:type="dxa"/>
            <w:vAlign w:val="center"/>
          </w:tcPr>
          <w:p w:rsidR="00043CE2" w:rsidRDefault="00043CE2" w:rsidP="00043CE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Զորամասեր</w:t>
            </w:r>
          </w:p>
        </w:tc>
        <w:tc>
          <w:tcPr>
            <w:tcW w:w="2016" w:type="dxa"/>
            <w:vAlign w:val="center"/>
          </w:tcPr>
          <w:p w:rsidR="00043CE2" w:rsidRDefault="00043CE2" w:rsidP="00043CE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Զինծառայող</w:t>
            </w:r>
          </w:p>
        </w:tc>
        <w:tc>
          <w:tcPr>
            <w:tcW w:w="2196" w:type="dxa"/>
            <w:vAlign w:val="center"/>
          </w:tcPr>
          <w:p w:rsidR="00043CE2" w:rsidRDefault="00043CE2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0.008</w:t>
            </w:r>
          </w:p>
        </w:tc>
        <w:tc>
          <w:tcPr>
            <w:tcW w:w="1728" w:type="dxa"/>
            <w:vAlign w:val="center"/>
          </w:tcPr>
          <w:p w:rsidR="00043CE2" w:rsidRDefault="00043CE2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2950</w:t>
            </w:r>
          </w:p>
        </w:tc>
        <w:tc>
          <w:tcPr>
            <w:tcW w:w="1843" w:type="dxa"/>
            <w:vAlign w:val="center"/>
          </w:tcPr>
          <w:p w:rsidR="00043CE2" w:rsidRDefault="00043CE2" w:rsidP="00ED161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</w:tr>
    </w:tbl>
    <w:p w:rsidR="00EE38AF" w:rsidRPr="00F23C5C" w:rsidRDefault="00EE38AF" w:rsidP="00ED161C">
      <w:pPr>
        <w:jc w:val="both"/>
        <w:rPr>
          <w:rFonts w:ascii="Sylfaen" w:hAnsi="Sylfaen"/>
          <w:sz w:val="24"/>
          <w:szCs w:val="24"/>
        </w:rPr>
      </w:pPr>
    </w:p>
    <w:p w:rsidR="00ED161C" w:rsidRPr="00F23C5C" w:rsidRDefault="00F23C5C" w:rsidP="00F23C5C">
      <w:pPr>
        <w:ind w:firstLine="36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Ս</w:t>
      </w:r>
      <w:r w:rsidR="00ED161C" w:rsidRPr="00F23C5C">
        <w:rPr>
          <w:rFonts w:ascii="Sylfaen" w:hAnsi="Sylfaen"/>
          <w:sz w:val="24"/>
          <w:szCs w:val="24"/>
        </w:rPr>
        <w:t>ույն աղյուսակի 6-14-րդ կետերում նշված օբյեկտների մակերեսը 550 քմ-ից ավելանալու դեպքում յուրաքանչյուր ավել 1 քմ մակերեսի համար հաշվարկը կատարվում է սահմանված արժեքի 50 տոկոսի չափով:</w:t>
      </w:r>
    </w:p>
    <w:p w:rsidR="005C033D" w:rsidRDefault="005C033D" w:rsidP="00EE38AF">
      <w:pPr>
        <w:jc w:val="right"/>
        <w:rPr>
          <w:rFonts w:ascii="Sylfaen" w:hAnsi="Sylfaen"/>
        </w:rPr>
      </w:pPr>
    </w:p>
    <w:sectPr w:rsidR="005C033D" w:rsidSect="00DB6FA9"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38AF"/>
    <w:rsid w:val="00043CE2"/>
    <w:rsid w:val="00350738"/>
    <w:rsid w:val="00414294"/>
    <w:rsid w:val="00420642"/>
    <w:rsid w:val="00475800"/>
    <w:rsid w:val="005A4A76"/>
    <w:rsid w:val="005C033D"/>
    <w:rsid w:val="007A6623"/>
    <w:rsid w:val="00841117"/>
    <w:rsid w:val="00847032"/>
    <w:rsid w:val="009508F7"/>
    <w:rsid w:val="00AC56F5"/>
    <w:rsid w:val="00B33037"/>
    <w:rsid w:val="00DB6FA9"/>
    <w:rsid w:val="00E33BE0"/>
    <w:rsid w:val="00E81593"/>
    <w:rsid w:val="00ED161C"/>
    <w:rsid w:val="00EE38AF"/>
    <w:rsid w:val="00F07DC0"/>
    <w:rsid w:val="00F2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8AF"/>
    <w:rPr>
      <w:b/>
      <w:bCs/>
    </w:rPr>
  </w:style>
  <w:style w:type="table" w:styleId="a5">
    <w:name w:val="Table Grid"/>
    <w:basedOn w:val="a1"/>
    <w:uiPriority w:val="59"/>
    <w:rsid w:val="00EE3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goris</dc:creator>
  <cp:keywords/>
  <dc:description/>
  <cp:lastModifiedBy>MegaCOMP</cp:lastModifiedBy>
  <cp:revision>12</cp:revision>
  <dcterms:created xsi:type="dcterms:W3CDTF">2016-01-18T11:34:00Z</dcterms:created>
  <dcterms:modified xsi:type="dcterms:W3CDTF">2016-12-02T10:54:00Z</dcterms:modified>
</cp:coreProperties>
</file>