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A5" w:rsidRDefault="00A234A5" w:rsidP="00CA3D9E">
      <w:pPr>
        <w:pStyle w:val="a3"/>
        <w:jc w:val="right"/>
        <w:divId w:val="654602767"/>
      </w:pPr>
      <w:r>
        <w:rPr>
          <w:rStyle w:val="a4"/>
        </w:rPr>
        <w:t>ՆԱԽԱԳԻԾ 1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A234A5">
        <w:trPr>
          <w:divId w:val="654602767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A234A5" w:rsidRDefault="00A234A5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34A5" w:rsidRDefault="00A234A5" w:rsidP="00CA3D9E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ՀԱՅԱՍՏԱՆԻ ՀԱՆՐԱՊԵՏՈՒԹՅԱՆ ՍՅՈՒՆԻՔԻ ՄԱՐԶԻ ԳՈՐԻՍ ՀԱՄԱՅՆՔԻ ՍԵՓԱԿԱՆՈՒԹՅՈՒՆ ՀԱՆԴԻՍԱՑՈՂ ԳՅՈՒՂԱՏՆՏԵՍԱԿԱՆ ՆՇԱՆԱԿՈՒԹՅԱՆ ՀՈՂԱՄԱՍԸ ԱՃՈՒՐԴԱՅԻՆ ԿԱՐԳՈՎ ՕՏԱՐԵԼՈՒ ՄԱՍԻՆ</w:t>
            </w:r>
            <w:r>
              <w:t> </w:t>
            </w:r>
          </w:p>
        </w:tc>
      </w:tr>
      <w:tr w:rsidR="00A234A5">
        <w:trPr>
          <w:divId w:val="6546027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34A5" w:rsidRDefault="00A234A5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34A5" w:rsidRDefault="00A234A5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234A5">
        <w:trPr>
          <w:divId w:val="6546027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34A5" w:rsidRDefault="00A234A5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34A5" w:rsidRDefault="00A234A5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/</w:t>
            </w:r>
            <w:proofErr w:type="spellStart"/>
            <w:r>
              <w:rPr>
                <w:rFonts w:ascii="Tahoma" w:eastAsia="Times New Roman" w:hAnsi="Tahoma" w:cs="Tahoma"/>
              </w:rPr>
              <w:t>Զեկ</w:t>
            </w:r>
            <w:proofErr w:type="spellEnd"/>
            <w:r>
              <w:rPr>
                <w:rFonts w:ascii="Tahoma" w:eastAsia="Times New Roman" w:hAnsi="Tahoma" w:cs="Tahoma"/>
              </w:rPr>
              <w:t>.</w:t>
            </w:r>
            <w:r>
              <w:rPr>
                <w:rStyle w:val="a5"/>
                <w:rFonts w:ascii="Tahoma" w:eastAsia="Times New Roman" w:hAnsi="Tahoma" w:cs="Tahoma"/>
              </w:rPr>
              <w:t xml:space="preserve"> ԱՐՄԵՆ ԱՎԵՏԻՍՅԱՆ</w:t>
            </w:r>
          </w:p>
        </w:tc>
      </w:tr>
    </w:tbl>
    <w:p w:rsidR="00A234A5" w:rsidRDefault="00A234A5">
      <w:pPr>
        <w:pStyle w:val="a3"/>
        <w:divId w:val="654602767"/>
      </w:pPr>
      <w:r>
        <w:t> </w:t>
      </w:r>
    </w:p>
    <w:p w:rsidR="00A234A5" w:rsidRDefault="00A234A5">
      <w:pPr>
        <w:pStyle w:val="a3"/>
        <w:jc w:val="both"/>
        <w:divId w:val="937711195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3-րդ, 67-րդ և 91-րդ </w:t>
      </w:r>
      <w:proofErr w:type="spellStart"/>
      <w:r>
        <w:t>հոդվածներով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2001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ապրիլի</w:t>
      </w:r>
      <w:proofErr w:type="spellEnd"/>
      <w:r>
        <w:t xml:space="preserve"> 12-ի «</w:t>
      </w:r>
      <w:proofErr w:type="spellStart"/>
      <w:r>
        <w:t>Պետական</w:t>
      </w:r>
      <w:proofErr w:type="spellEnd"/>
      <w:r>
        <w:t xml:space="preserve"> և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,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և </w:t>
      </w:r>
      <w:proofErr w:type="spellStart"/>
      <w:r>
        <w:t>օգտագործման</w:t>
      </w:r>
      <w:proofErr w:type="spellEnd"/>
      <w:r>
        <w:t xml:space="preserve"> </w:t>
      </w:r>
      <w:proofErr w:type="spellStart"/>
      <w:r>
        <w:t>տրամադրման</w:t>
      </w:r>
      <w:proofErr w:type="spellEnd"/>
      <w:r>
        <w:t xml:space="preserve"> </w:t>
      </w:r>
      <w:proofErr w:type="spellStart"/>
      <w:r>
        <w:t>կարգը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N 286 և 1998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նոյեմբերի</w:t>
      </w:r>
      <w:proofErr w:type="spellEnd"/>
      <w:r>
        <w:t xml:space="preserve"> 17-ի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սահմանամերձ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ցանկը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N 713 </w:t>
      </w:r>
      <w:proofErr w:type="spellStart"/>
      <w:r>
        <w:t>որոշումներով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.</w:t>
      </w:r>
    </w:p>
    <w:p w:rsidR="00A234A5" w:rsidRDefault="00A234A5">
      <w:pPr>
        <w:pStyle w:val="a3"/>
        <w:jc w:val="center"/>
        <w:divId w:val="654602767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A234A5" w:rsidRDefault="00A234A5">
      <w:pPr>
        <w:pStyle w:val="a3"/>
        <w:jc w:val="both"/>
        <w:divId w:val="1982076687"/>
      </w:pPr>
      <w:r>
        <w:t> </w:t>
      </w:r>
    </w:p>
    <w:p w:rsidR="00A234A5" w:rsidRDefault="00A234A5">
      <w:pPr>
        <w:pStyle w:val="a3"/>
        <w:jc w:val="both"/>
        <w:divId w:val="1982076687"/>
      </w:pPr>
      <w:r>
        <w:t xml:space="preserve">1.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Որոտան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՝ 1,0115հա «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հողատեսք</w:t>
      </w:r>
      <w:proofErr w:type="spellEnd"/>
      <w:r>
        <w:t>» (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ծածկագիր</w:t>
      </w:r>
      <w:proofErr w:type="spellEnd"/>
      <w:r>
        <w:t>՝ 09-077-0002-0096) և 0,6085հա «</w:t>
      </w:r>
      <w:proofErr w:type="spellStart"/>
      <w:r>
        <w:t>Հնդավոր</w:t>
      </w:r>
      <w:proofErr w:type="spellEnd"/>
      <w:r>
        <w:t>» (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ծածկագիր</w:t>
      </w:r>
      <w:proofErr w:type="spellEnd"/>
      <w:r>
        <w:t xml:space="preserve">՝ 09-077-0002-0097)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սահմանելով</w:t>
      </w:r>
      <w:proofErr w:type="spellEnd"/>
      <w:r>
        <w:t xml:space="preserve"> 675000 /</w:t>
      </w:r>
      <w:proofErr w:type="spellStart"/>
      <w:r>
        <w:t>վեցհարյուր</w:t>
      </w:r>
      <w:proofErr w:type="spellEnd"/>
      <w:r>
        <w:t xml:space="preserve"> </w:t>
      </w:r>
      <w:proofErr w:type="spellStart"/>
      <w:r>
        <w:t>յոթանասունհինգ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/ ՀՀ </w:t>
      </w:r>
      <w:proofErr w:type="spellStart"/>
      <w:r>
        <w:t>դրամ</w:t>
      </w:r>
      <w:proofErr w:type="spellEnd"/>
      <w:r>
        <w:t>:</w:t>
      </w:r>
    </w:p>
    <w:p w:rsidR="00A234A5" w:rsidRDefault="00A234A5">
      <w:pPr>
        <w:pStyle w:val="a3"/>
        <w:jc w:val="both"/>
        <w:divId w:val="1982076687"/>
      </w:pPr>
      <w:r>
        <w:t xml:space="preserve">2.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՝ </w:t>
      </w:r>
      <w:proofErr w:type="spellStart"/>
      <w:r>
        <w:t>ապահովել</w:t>
      </w:r>
      <w:proofErr w:type="spellEnd"/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որոշումից</w:t>
      </w:r>
      <w:proofErr w:type="spellEnd"/>
      <w:r>
        <w:t xml:space="preserve"> </w:t>
      </w:r>
      <w:proofErr w:type="spellStart"/>
      <w:r>
        <w:t>բխող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իրականացումը</w:t>
      </w:r>
      <w:proofErr w:type="spellEnd"/>
      <w:r>
        <w:t>:</w:t>
      </w:r>
    </w:p>
    <w:p w:rsidR="00A234A5" w:rsidRDefault="00A234A5">
      <w:pPr>
        <w:pStyle w:val="a3"/>
        <w:jc w:val="center"/>
        <w:divId w:val="654602767"/>
      </w:pPr>
      <w:r>
        <w:rPr>
          <w:rStyle w:val="a4"/>
        </w:rPr>
        <w:t>ՀԱՄԱՅՆՔԻ ՂԵԿԱՎԱՐ                                     ԱՌՈՒՇ ԱՌՈՒՇԱՆՅԱՆ</w:t>
      </w:r>
    </w:p>
    <w:p w:rsidR="00A234A5" w:rsidRDefault="00A234A5">
      <w:pPr>
        <w:pStyle w:val="a3"/>
        <w:jc w:val="right"/>
        <w:divId w:val="654602767"/>
      </w:pPr>
      <w:r>
        <w:rPr>
          <w:rStyle w:val="a5"/>
        </w:rPr>
        <w:t>ՈՐՈՇՄԱՆ ՆԱԽԱԳԻԾԸ ՆԱԽԱՊԱՏՐԱՍՏԵՑ</w:t>
      </w:r>
      <w:r>
        <w:br/>
        <w:t>ԱՐՄԵՆ ԱՎԵՏԻՍՅԱՆ</w:t>
      </w:r>
    </w:p>
    <w:sectPr w:rsidR="00A234A5" w:rsidSect="00E51D6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34A5"/>
    <w:rsid w:val="00A234A5"/>
    <w:rsid w:val="00CA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4A5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A234A5"/>
    <w:rPr>
      <w:b/>
      <w:bCs/>
    </w:rPr>
  </w:style>
  <w:style w:type="character" w:styleId="a5">
    <w:name w:val="Emphasis"/>
    <w:basedOn w:val="a0"/>
    <w:uiPriority w:val="20"/>
    <w:qFormat/>
    <w:rsid w:val="00A234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192.168.0.12/images/DocFlow/Line_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2023-09-11T12:36:00Z</dcterms:created>
  <dcterms:modified xsi:type="dcterms:W3CDTF">2023-09-11T12:37:00Z</dcterms:modified>
</cp:coreProperties>
</file>