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0A" w:rsidRPr="0012700E" w:rsidRDefault="000E6C0A" w:rsidP="000E6C0A">
      <w:pPr>
        <w:tabs>
          <w:tab w:val="left" w:pos="7371"/>
        </w:tabs>
        <w:jc w:val="right"/>
        <w:rPr>
          <w:rFonts w:ascii="Sylfaen" w:hAnsi="Sylfaen" w:cs="Sylfaen"/>
          <w:sz w:val="24"/>
          <w:szCs w:val="24"/>
        </w:rPr>
      </w:pPr>
      <w:proofErr w:type="spellStart"/>
      <w:r w:rsidRPr="0012700E">
        <w:rPr>
          <w:rFonts w:ascii="Sylfaen" w:hAnsi="Sylfaen" w:cs="Sylfaen"/>
          <w:sz w:val="24"/>
          <w:szCs w:val="24"/>
        </w:rPr>
        <w:t>Հավելված</w:t>
      </w:r>
      <w:proofErr w:type="spellEnd"/>
    </w:p>
    <w:p w:rsidR="000E6C0A" w:rsidRPr="0012700E" w:rsidRDefault="000E6C0A" w:rsidP="000E6C0A">
      <w:pPr>
        <w:jc w:val="right"/>
        <w:rPr>
          <w:rFonts w:ascii="Sylfaen" w:hAnsi="Sylfaen" w:cs="Sylfaen"/>
          <w:sz w:val="24"/>
          <w:szCs w:val="24"/>
        </w:rPr>
      </w:pPr>
      <w:r w:rsidRPr="0012700E">
        <w:rPr>
          <w:rFonts w:ascii="Sylfaen" w:hAnsi="Sylfaen" w:cs="Sylfaen"/>
          <w:sz w:val="24"/>
          <w:szCs w:val="24"/>
        </w:rPr>
        <w:t xml:space="preserve">ՀՀ </w:t>
      </w:r>
      <w:proofErr w:type="spellStart"/>
      <w:r w:rsidRPr="0012700E">
        <w:rPr>
          <w:rFonts w:ascii="Sylfaen" w:hAnsi="Sylfaen" w:cs="Sylfaen"/>
          <w:sz w:val="24"/>
          <w:szCs w:val="24"/>
        </w:rPr>
        <w:t>Սյունիքի</w:t>
      </w:r>
      <w:proofErr w:type="spellEnd"/>
      <w:r w:rsidRPr="0012700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12700E">
        <w:rPr>
          <w:rFonts w:ascii="Sylfaen" w:hAnsi="Sylfaen" w:cs="Sylfaen"/>
          <w:sz w:val="24"/>
          <w:szCs w:val="24"/>
        </w:rPr>
        <w:t>մարզի</w:t>
      </w:r>
      <w:proofErr w:type="spellEnd"/>
      <w:r w:rsidRPr="0012700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12700E">
        <w:rPr>
          <w:rFonts w:ascii="Sylfaen" w:hAnsi="Sylfaen" w:cs="Sylfaen"/>
          <w:sz w:val="24"/>
          <w:szCs w:val="24"/>
        </w:rPr>
        <w:t>Գորիս</w:t>
      </w:r>
      <w:proofErr w:type="spellEnd"/>
      <w:r w:rsidRPr="0012700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12700E">
        <w:rPr>
          <w:rFonts w:ascii="Sylfaen" w:hAnsi="Sylfaen" w:cs="Sylfaen"/>
          <w:sz w:val="24"/>
          <w:szCs w:val="24"/>
        </w:rPr>
        <w:t>համայնքի</w:t>
      </w:r>
      <w:proofErr w:type="spellEnd"/>
      <w:r w:rsidRPr="0012700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12700E">
        <w:rPr>
          <w:rFonts w:ascii="Sylfaen" w:hAnsi="Sylfaen" w:cs="Sylfaen"/>
          <w:sz w:val="24"/>
          <w:szCs w:val="24"/>
        </w:rPr>
        <w:t>ավագանու</w:t>
      </w:r>
      <w:proofErr w:type="spellEnd"/>
    </w:p>
    <w:p w:rsidR="000E6C0A" w:rsidRPr="0012700E" w:rsidRDefault="000E6C0A" w:rsidP="000E6C0A">
      <w:pPr>
        <w:jc w:val="right"/>
        <w:rPr>
          <w:rFonts w:ascii="Sylfaen" w:hAnsi="Sylfaen" w:cs="Sylfaen"/>
          <w:sz w:val="24"/>
          <w:szCs w:val="24"/>
        </w:rPr>
      </w:pPr>
      <w:r w:rsidRPr="0012700E">
        <w:rPr>
          <w:rFonts w:ascii="Sylfaen" w:hAnsi="Sylfaen" w:cs="Sylfaen"/>
          <w:sz w:val="24"/>
          <w:szCs w:val="24"/>
        </w:rPr>
        <w:t xml:space="preserve">2023 </w:t>
      </w:r>
      <w:proofErr w:type="spellStart"/>
      <w:r w:rsidRPr="0012700E">
        <w:rPr>
          <w:rFonts w:ascii="Sylfaen" w:hAnsi="Sylfaen" w:cs="Sylfaen"/>
          <w:sz w:val="24"/>
          <w:szCs w:val="24"/>
        </w:rPr>
        <w:t>թվականի</w:t>
      </w:r>
      <w:proofErr w:type="spellEnd"/>
      <w:r w:rsidRPr="0012700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2B7E9C">
        <w:rPr>
          <w:rFonts w:ascii="Sylfaen" w:hAnsi="Sylfaen" w:cs="Sylfaen"/>
          <w:sz w:val="24"/>
          <w:szCs w:val="24"/>
        </w:rPr>
        <w:t>մայիսի</w:t>
      </w:r>
      <w:proofErr w:type="spellEnd"/>
      <w:r w:rsidR="00CE59C3" w:rsidRPr="0012700E">
        <w:rPr>
          <w:rFonts w:ascii="Sylfaen" w:hAnsi="Sylfaen" w:cs="Sylfaen"/>
          <w:sz w:val="24"/>
          <w:szCs w:val="24"/>
        </w:rPr>
        <w:t xml:space="preserve"> </w:t>
      </w:r>
      <w:r w:rsidR="002B7E9C">
        <w:rPr>
          <w:rFonts w:ascii="Sylfaen" w:hAnsi="Sylfaen" w:cs="Sylfaen"/>
          <w:sz w:val="24"/>
          <w:szCs w:val="24"/>
        </w:rPr>
        <w:t>12</w:t>
      </w:r>
      <w:r w:rsidRPr="0012700E">
        <w:rPr>
          <w:rFonts w:ascii="Sylfaen" w:hAnsi="Sylfaen" w:cs="Sylfaen"/>
          <w:sz w:val="24"/>
          <w:szCs w:val="24"/>
        </w:rPr>
        <w:t xml:space="preserve">-ի </w:t>
      </w:r>
      <w:proofErr w:type="spellStart"/>
      <w:r w:rsidRPr="0012700E">
        <w:rPr>
          <w:rFonts w:ascii="Sylfaen" w:hAnsi="Sylfaen" w:cs="Sylfaen"/>
          <w:sz w:val="24"/>
          <w:szCs w:val="24"/>
        </w:rPr>
        <w:t>թիվ</w:t>
      </w:r>
      <w:proofErr w:type="spellEnd"/>
      <w:r w:rsidRPr="0012700E">
        <w:rPr>
          <w:rFonts w:ascii="Sylfaen" w:hAnsi="Sylfaen" w:cs="Sylfaen"/>
          <w:sz w:val="24"/>
          <w:szCs w:val="24"/>
        </w:rPr>
        <w:t xml:space="preserve"> -----Ա </w:t>
      </w:r>
      <w:proofErr w:type="spellStart"/>
      <w:r w:rsidRPr="0012700E">
        <w:rPr>
          <w:rFonts w:ascii="Sylfaen" w:hAnsi="Sylfaen" w:cs="Sylfaen"/>
          <w:sz w:val="24"/>
          <w:szCs w:val="24"/>
        </w:rPr>
        <w:t>որոշման</w:t>
      </w:r>
      <w:proofErr w:type="spellEnd"/>
    </w:p>
    <w:p w:rsidR="000E6C0A" w:rsidRPr="0012700E" w:rsidRDefault="000E6C0A" w:rsidP="00CB0A7F">
      <w:pPr>
        <w:spacing w:after="0" w:line="240" w:lineRule="auto"/>
        <w:jc w:val="both"/>
        <w:rPr>
          <w:rFonts w:ascii="GHEA Grapalat" w:hAnsi="GHEA Grapalat"/>
          <w:sz w:val="21"/>
          <w:szCs w:val="21"/>
        </w:rPr>
      </w:pPr>
    </w:p>
    <w:p w:rsidR="00740BEE" w:rsidRPr="00740BEE" w:rsidRDefault="00740BEE" w:rsidP="00740BE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  <w:hyperlink r:id="rId5" w:history="1"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ՀԱՅԱՍՏԱՆԻ</w:t>
        </w:r>
        <w:r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ՀԱՆՐԱՊԵՏՈՒԹՅԱՆ</w:t>
        </w:r>
        <w:r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ՍՅՈՒՆԻՔԻ</w:t>
        </w:r>
        <w:r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ՄԱՐԶԻ</w:t>
        </w:r>
        <w:r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ԳՈՐԻՍ</w:t>
        </w:r>
        <w:r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ՀԱՄԱՅՆՔԻ</w:t>
        </w:r>
        <w:r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ԳՈՐԻՍ</w:t>
        </w:r>
        <w:r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ՔԱՂԱՔԻ</w:t>
        </w:r>
        <w:r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ՎԱՐՉԱԿԱՆ</w:t>
        </w:r>
        <w:r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ՍԱՀՄԱՆՆԵՐՈՒՄ</w:t>
        </w:r>
        <w:r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ԳՏՆՎՈՂ</w:t>
        </w:r>
        <w:r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ՀԱՄԱՅՆՔԱՅԻՆ</w:t>
        </w:r>
        <w:r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ՍԵՓԱԿԱՆՈՒԹՅՈՒՆ</w:t>
        </w:r>
        <w:r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ՀԱՆԴԻՍԱՑՈՂ</w:t>
        </w:r>
        <w:r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0.02302 </w:t>
        </w:r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ՀԵԿՏԱՐ</w:t>
        </w:r>
        <w:r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ՀՈՂԱՏԱՐԱԾՔԻ</w:t>
        </w:r>
        <w:r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ՆՊԱՏԱԿԱՅԻՆ</w:t>
        </w:r>
        <w:r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ՆՇԱՆԱԿՈՒԹՅՈՒՆԸ</w:t>
        </w:r>
        <w:r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ՓՈԽԵԼՈՒ</w:t>
        </w:r>
        <w:r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ՄԱՍԻՆ</w:t>
        </w:r>
      </w:hyperlink>
    </w:p>
    <w:p w:rsidR="00740BEE" w:rsidRDefault="00740BEE" w:rsidP="00740BE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  <w:r w:rsidRPr="00740BEE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ԳՈՐԻՍ ՔԱՂԱՔԻ ՎԱՐՉԱԿԱՆ ՍԱՀՄԱՆՆԵՐՈՒՄ ԳՏՆՎՈՂ ՀԱՄԱՅՆՔԱՅԻՆ ՍԵՓԱԿԱՆՈՒԹՅՈՒՆ ՀԱՆԴԻՍԱՑՈՂ 0,0330 ՀԵԿՏԱՐ ՀՈՂԱՏԱՐԱԾՔԻ ՆՊԱՏԱԿԱՅԻՆ ՆՇԱՆԱԿՈՒԹՅՈՒՆԸ ՓՈԽԵԼՈՒ ՄԱՍԻՆ</w:t>
      </w:r>
    </w:p>
    <w:p w:rsidR="00740BEE" w:rsidRDefault="00740BEE" w:rsidP="00740BE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  <w:r w:rsidRPr="00740BEE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ԱԿՆԵՐ ԳՅՈՒՂԻ 7-ՐԴ ՓՈՂՈՑԻ ԹԻՎ 2/1 ՀԱՍՑԵՈՒՄ ԳՏՆՎՈՂ ՀՈՂԱՏԱՐԱԾՔՆ ԱՃՈՒՐԴ-ՎԱՃԱՌՔՈՎ ՕՏԱՐԵԼՈՒ ՄԱՍԻՆ</w:t>
      </w:r>
    </w:p>
    <w:p w:rsidR="00740BEE" w:rsidRDefault="00740BEE" w:rsidP="00740BE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  <w:hyperlink r:id="rId6" w:history="1"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ՀԱՅԱՍՏԱՆԻ ՀԱՆՐԱՊԵՏՈՒԹՅԱՆ ՍՅՈՒՆԻՔԻ ՄԱՐԶԻ ԳՈՐԻՍ ՀԱՄԱՅՆՔԻ ՍԵՓԱԿԱՆՈՒԹՅՈՒՆ ՀԱՆԴԻՍԱՑՈՂ, ԳՈՐԻՍ ՔԱՂԱՔԻ Մ.ՄԱՇՏՈՑԻ ՓՈՂՈՑԻ ԹԻՎ 148/48 ՀԱՍՑԵՈՒՄ ԳՏՆՎՈՂ ՀՈՂԱՏԱՐԱԾՔՆ ԱՃՈՒՐԴ-ՎԱՃԱՌՔՈՎ ՕՏԱՐԵԼՈՒ ՄԱՍԻՆ</w:t>
        </w:r>
      </w:hyperlink>
    </w:p>
    <w:p w:rsidR="00740BEE" w:rsidRPr="00740BEE" w:rsidRDefault="00740BEE" w:rsidP="00740BE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  <w:hyperlink r:id="rId7" w:history="1"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ՀԱՅԱՍՏԱՆԻ ՀԱՆՐԱՊԵՏՈՒԹՅԱՆ ՍՅՈՒՆԻՔԻ ՄԱՐԶԻ ԳՈՐԻՍ ՀԱՄԱՅՆՔԻ ՍԵՓԱԿԱՆՈՒԹՅՈՒՆ ՀԱՆԴԻՍԱՑՈՂ, ԳՈՐԻՍ ՔԱՂԱՔԻ ԳԵՆԵՐԱԼ ԿԱՐԱՊԵՏՅԱՆ ՓՈՂՈՑԻ ԹԻՎ 46 ՀԱՍՑԵՈՒՄ ԳՏՆՎՈՂ ՀՈՂԱՏԱՐԱԾՔՆ ԱՃՈՒՐԴ-ՎԱՃԱՌՔՈՎ ՕՏԱՐԵԼՈՒ ՄԱՍԻՆ</w:t>
        </w:r>
      </w:hyperlink>
    </w:p>
    <w:p w:rsidR="00740BEE" w:rsidRPr="00740BEE" w:rsidRDefault="00740BEE" w:rsidP="00740BE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  <w:hyperlink r:id="rId8" w:history="1"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ՀԱՅԱՍՏԱՆԻ ՀԱՆՐԱՊԵՏՈՒԹՅԱՆ ՍՅՈՒՆԻՔԻ ՄԱՐԶԻ ԳՈՐԻՍ ՀԱՄԱՅՆՔԻ ՍԵՓԱԿԱՆՈՒԹՅՈՒՆ ՀԱՆԴԻՍԱՑՈՂ, ԳՈՐԻՍ ՔԱՂԱՔԻ ՄԱՆԻՇԱԿԱՁՈՐ ԹԱՂԱՄԱՍԻ ԹԻՎ 11/1 ՀԱՍՑԵՈՒՄ ԳՏՆՎՈՂ ՀՈՂԱՏԱՐԱԾՔՆ ԱՃՈՒՐԴ-ՎԱՃԱՌՔՈՎ ՕՏԱՐԵԼՈՒ ՄԱՍԻՆ</w:t>
        </w:r>
      </w:hyperlink>
    </w:p>
    <w:p w:rsidR="00740BEE" w:rsidRPr="00740BEE" w:rsidRDefault="00740BEE" w:rsidP="00740BE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  <w:hyperlink r:id="rId9" w:history="1"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ՀԱՅԱՍՏԱՆԻ ՀԱՆՐԱՊԵՏՈՒԹՅԱՆ ՍՅՈՒՆԻՔԻ ՄԱՐԶԻ ԳՈՐԻՍ ՀԱՄԱՅՆՔԻ ՍԵՓԱԿԱՆՈՒԹՅՈՒՆ ՀԱՆԴԻՍԱՑՈՂ, ԳՈՐԻՍ ՔԱՂԱՔԻ ՄԱՆԻՇԱԿԱՁՈՐ ԹԱՂԱՄԱՍԻ ԹԻՎ 11/2 ՀԱՍՑԵՈՒՄ ԳՏՆՎՈՂ ՀՈՂԱՏԱՐԱԾՔՆ ԱՃՈՒՐԴ-ՎԱՃԱՌՔՈՎ ՕՏԱՐԵԼՈՒ ՄԱՍԻՆ</w:t>
        </w:r>
      </w:hyperlink>
    </w:p>
    <w:p w:rsidR="00740BEE" w:rsidRPr="00740BEE" w:rsidRDefault="00740BEE" w:rsidP="00740BE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  <w:hyperlink r:id="rId10" w:history="1"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ՀԱՅԱՍՏԱՆԻ ՀԱՆՐԱՊԵՏՈՒԹՅԱՆ ՍՅՈՒՆԻՔԻ ՄԱՐԶԻ ԳՈՐԻՍ ՀԱՄԱՅՆՔԻ ՍԵՓԱԿԱՆՈՒԹՅՈՒՆ ՀԱՆԴԻՍԱՑՈՂ, ԳՈՐԻՍ ՔԱՂԱՔԻ ՄԱՆԻՇԱԿԱՁՈՐ ԹԱՂԱՄԱՍԻ ԹԻՎ 11/3 ՀԱՍՑԵՈՒՄ ԳՏՆՎՈՂ ՀՈՂԱՏԱՐԱԾՔՆ ԱՃՈՒՐԴ-ՎԱՃԱՌՔՈՎ ՕՏԱՐԵԼՈՒ ՄԱՍԻՆ</w:t>
        </w:r>
      </w:hyperlink>
    </w:p>
    <w:p w:rsidR="00740BEE" w:rsidRDefault="00740BEE" w:rsidP="00740BE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  <w:hyperlink r:id="rId11" w:history="1"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 xml:space="preserve">ՀԱՅԱՍՏԱՆԻ ՀԱՆՐԱՊԵՏՈՒԹՅԱՆ ՍՅՈՒՆԻՔԻ ՄԱՐԶԻ ԳՈՐԻՍ ՀԱՄԱՅՆՔԻ ՍԵՓԱԿԱՆՈՒԹՅՈՒՆ ՀԱՆԴԻՍԱՑՈՂ, ԲԱՐՁՐԱՎԱՆ ԳՅՈՒՂԻ 1-ԻՆ ՓՈՂՈՑԻ ԹԻՎ 21 </w:t>
        </w:r>
        <w:bookmarkStart w:id="0" w:name="_GoBack"/>
        <w:bookmarkEnd w:id="0"/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ՀԱՍՑԵՈՒՄ ԳՏՆՎՈՂ ՀՈՂԱՏԱՐԱԾՔՆ ԱՃՈՒՐԴ-ՎԱՃԱՌՔՈՎ ՕՏԱՐԵԼՈՒ ՄԱՍԻՆ</w:t>
        </w:r>
      </w:hyperlink>
    </w:p>
    <w:p w:rsidR="00740BEE" w:rsidRPr="00740BEE" w:rsidRDefault="00740BEE" w:rsidP="00740BE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  <w:hyperlink r:id="rId12" w:history="1"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ՀԱՅԱՍՏԱՆԻ ՀԱՆՐԱՊԵՏՈՒԹՅԱՆ ՍՅՈՒՆԻՔԻ ՄԱՐԶԻ ԳՈՐԻՍ ՀԱՄԱՅՆՔԻ ՍԵՓԱԿԱՆՈՒԹՅՈՒՆ ՀԱՆԴԻՍԱՑՈՂ ԳՈՐԻՍ ՔԱՂԱՔԻ Գ.ԱՐԶՈՒՄԱՆՅԱՆ ՓՈՂՈՑԻ ԹԻՎ 28/5 ՀԱՍՑԵՈՒՄ ԳՏՆՎՈՂ 0,0417 ՀԵԿՏԱՐ ՀՈՂԱՏԱՐԱԾՔՆ ՈՒՂՂԱԿԻ ՎԱՃԱՌՔՈՎ ՍԵՐԳԵՅ ԱԼԵՔՍԱՆՅԱՆԻՆ ՕՏԱՐԵԼՈՒ ՄԱՍԻՆ</w:t>
        </w:r>
      </w:hyperlink>
    </w:p>
    <w:p w:rsidR="00740BEE" w:rsidRPr="00740BEE" w:rsidRDefault="00740BEE" w:rsidP="00740BEE">
      <w:pPr>
        <w:pStyle w:val="a4"/>
        <w:spacing w:after="480"/>
        <w:ind w:left="141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</w:p>
    <w:p w:rsidR="00740BEE" w:rsidRPr="00740BEE" w:rsidRDefault="00740BEE" w:rsidP="00740BE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  <w:hyperlink r:id="rId13" w:history="1"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ՀԱՅԱՍՏԱՆԻ ՀԱՆՐԱՊԵՏՈՒԹՅԱՆ ՍՅՈՒՆԻՔԻ ՄԱՐԶԻ ԳՈՐԻՍ ՀԱՄԱՅՆՔԻ ՆԵՐՔԻՆ ԽՆՁՈՐԵՍԿ ԳՅՈՒՂԻ 2-ՐԴ ՓՈՂՈՑԻ ՀԱՐԱԿԻՑ ՏԱՐԱԾՔՈՒՄ ՀՐԱՊԱՐԱԿ ԿԱՌՈՒՑԵԼՈՒ ՆՊԱՏԱԿՈՎ ՀՈՂԱՄԱՍ ԱՌԱՆՁՆԱՑՆԵԼՈՒՆ ՀԱՄԱՁԱՅՆՈՒԹՅՈՒՆ ՏԱԼՈՒ ԵՎ ՀՐԱՊԱՐԱԿԻ ԿԱՌՈՒՑԱՊԱՏՄԱՆ ՀԱՏԱԿԱԳԻԾԸ ՀԱՍՏԱՏԵԼՈՒ ՄԱՍԻՆ</w:t>
        </w:r>
      </w:hyperlink>
    </w:p>
    <w:p w:rsidR="00740BEE" w:rsidRPr="00740BEE" w:rsidRDefault="00740BEE" w:rsidP="00740BE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  <w:hyperlink r:id="rId14" w:history="1">
        <w:r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ՀԱՅԱՍՏԱՆԻ ՀԱՆՐԱՊԵՏՈՒԹՅԱՆ ՍՅՈՒՆԻՔԻ ՄԱՐԶԻ ԳՈՐԻՍ ՀԱՄԱՅՆՔԻ ԱՎԱԳԱՆՈՒ ՉՈՐՐՈՐԴ ՆՍՏԱՇՐՋԱՆԻ ՀԵՐԹԱԿԱՆ ՆԻՍՏԻ ԳՈՒՄԱՐՄԱՆ ՕՐԸ ՍԱՀՄԱՆԵԼՈՒ ՄԱՍԻՆ</w:t>
        </w:r>
      </w:hyperlink>
    </w:p>
    <w:p w:rsidR="00740BEE" w:rsidRPr="00740BEE" w:rsidRDefault="00740BEE" w:rsidP="00740BEE">
      <w:pPr>
        <w:pStyle w:val="a4"/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</w:p>
    <w:sectPr w:rsidR="00740BEE" w:rsidRPr="00740BEE" w:rsidSect="00FD54BA">
      <w:pgSz w:w="12240" w:h="15840"/>
      <w:pgMar w:top="567" w:right="1325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4B0"/>
    <w:multiLevelType w:val="hybridMultilevel"/>
    <w:tmpl w:val="5F081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259"/>
    <w:multiLevelType w:val="hybridMultilevel"/>
    <w:tmpl w:val="85A2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73202"/>
    <w:multiLevelType w:val="hybridMultilevel"/>
    <w:tmpl w:val="04AA6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E14C4"/>
    <w:multiLevelType w:val="hybridMultilevel"/>
    <w:tmpl w:val="C3C4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E2A3F"/>
    <w:multiLevelType w:val="hybridMultilevel"/>
    <w:tmpl w:val="F49E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9D"/>
    <w:rsid w:val="00012F73"/>
    <w:rsid w:val="000C42A9"/>
    <w:rsid w:val="000E6C0A"/>
    <w:rsid w:val="00125FCF"/>
    <w:rsid w:val="0012700E"/>
    <w:rsid w:val="0013252A"/>
    <w:rsid w:val="001650AE"/>
    <w:rsid w:val="001F1C87"/>
    <w:rsid w:val="002B7E9C"/>
    <w:rsid w:val="002F33E5"/>
    <w:rsid w:val="00374161"/>
    <w:rsid w:val="00493EAD"/>
    <w:rsid w:val="005A76CD"/>
    <w:rsid w:val="006A6150"/>
    <w:rsid w:val="006B78B0"/>
    <w:rsid w:val="00740BEE"/>
    <w:rsid w:val="0076147C"/>
    <w:rsid w:val="008275B8"/>
    <w:rsid w:val="0089549D"/>
    <w:rsid w:val="008B1461"/>
    <w:rsid w:val="00A06063"/>
    <w:rsid w:val="00A07CBF"/>
    <w:rsid w:val="00CA2691"/>
    <w:rsid w:val="00CB0A7F"/>
    <w:rsid w:val="00CB4AA2"/>
    <w:rsid w:val="00CC1DD0"/>
    <w:rsid w:val="00CE59C3"/>
    <w:rsid w:val="00CE5AFB"/>
    <w:rsid w:val="00DC66C9"/>
    <w:rsid w:val="00EA661B"/>
    <w:rsid w:val="00EF71B2"/>
    <w:rsid w:val="00F82AA3"/>
    <w:rsid w:val="00FC77D9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E86E9-039A-4A71-A06E-C30102DE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7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691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B0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iscity.am/Pages/DocFlow/Default.aspx?a=v&amp;g=b6dcf7e6-b5ed-4ae1-ba9e-202bb62e0594" TargetMode="External"/><Relationship Id="rId13" Type="http://schemas.openxmlformats.org/officeDocument/2006/relationships/hyperlink" Target="https://www.goriscity.am/Pages/DocFlow/Default.aspx?a=v&amp;g=cf23f8f1-5835-40b6-8ef1-1ebe063d17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riscity.am/Pages/DocFlow/Default.aspx?a=v&amp;g=0d86661f-2849-4664-aa68-db757e6a7cd1" TargetMode="External"/><Relationship Id="rId12" Type="http://schemas.openxmlformats.org/officeDocument/2006/relationships/hyperlink" Target="https://www.goriscity.am/Pages/DocFlow/Default.aspx?a=v&amp;g=083c4656-d05d-462c-9972-1bdc6192624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riscity.am/Pages/DocFlow/Default.aspx?a=v&amp;g=42d8484f-2e0b-4455-ae2a-d164b2eda459" TargetMode="External"/><Relationship Id="rId11" Type="http://schemas.openxmlformats.org/officeDocument/2006/relationships/hyperlink" Target="https://www.goriscity.am/Pages/DocFlow/Default.aspx?a=v&amp;g=61a0e73b-616d-49eb-a983-69bb65fe6c9a" TargetMode="External"/><Relationship Id="rId5" Type="http://schemas.openxmlformats.org/officeDocument/2006/relationships/hyperlink" Target="https://www.goriscity.am/Pages/DocFlow/Default.aspx?a=v&amp;g=24bd35e7-9143-49d5-b89d-d594dcc93e5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riscity.am/Pages/DocFlow/Default.aspx?a=v&amp;g=c689eab0-429a-46dd-a65f-ca9572acb1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riscity.am/Pages/DocFlow/Default.aspx?a=v&amp;g=9a8488f7-b74b-4302-a883-6220a5c34dc9" TargetMode="External"/><Relationship Id="rId14" Type="http://schemas.openxmlformats.org/officeDocument/2006/relationships/hyperlink" Target="https://www.goriscity.am/Pages/DocFlow/Default.aspx?a=v&amp;g=cd9a5a13-bbaa-48a2-9dce-6210f86544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2023-04-07T10:44:00Z</cp:lastPrinted>
  <dcterms:created xsi:type="dcterms:W3CDTF">2023-03-07T11:02:00Z</dcterms:created>
  <dcterms:modified xsi:type="dcterms:W3CDTF">2023-05-05T11:00:00Z</dcterms:modified>
</cp:coreProperties>
</file>