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5D" w:rsidRPr="001205F3" w:rsidRDefault="0065505D" w:rsidP="0065505D">
      <w:pPr>
        <w:pStyle w:val="a4"/>
        <w:tabs>
          <w:tab w:val="left" w:pos="7371"/>
        </w:tabs>
        <w:spacing w:after="0" w:line="240" w:lineRule="auto"/>
        <w:ind w:left="1287"/>
        <w:jc w:val="right"/>
        <w:rPr>
          <w:rFonts w:ascii="GHEA Grapalat" w:hAnsi="GHEA Grapalat" w:cs="Sylfaen"/>
          <w:sz w:val="24"/>
          <w:szCs w:val="24"/>
        </w:rPr>
      </w:pPr>
      <w:bookmarkStart w:id="0" w:name="_GoBack"/>
      <w:proofErr w:type="spellStart"/>
      <w:r w:rsidRPr="001205F3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65505D" w:rsidRPr="001205F3" w:rsidRDefault="0065505D" w:rsidP="0065505D">
      <w:pPr>
        <w:pStyle w:val="a4"/>
        <w:spacing w:after="0" w:line="240" w:lineRule="auto"/>
        <w:ind w:left="1287"/>
        <w:jc w:val="right"/>
        <w:rPr>
          <w:rFonts w:ascii="GHEA Grapalat" w:hAnsi="GHEA Grapalat" w:cs="Sylfaen"/>
          <w:sz w:val="24"/>
          <w:szCs w:val="24"/>
        </w:rPr>
      </w:pPr>
      <w:r w:rsidRPr="001205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1205F3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1205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205F3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1205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205F3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1205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205F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1205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205F3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65505D" w:rsidRPr="001205F3" w:rsidRDefault="0065505D" w:rsidP="0065505D">
      <w:pPr>
        <w:pStyle w:val="a4"/>
        <w:spacing w:after="0" w:line="240" w:lineRule="auto"/>
        <w:ind w:left="1287"/>
        <w:jc w:val="right"/>
        <w:rPr>
          <w:rFonts w:ascii="GHEA Grapalat" w:hAnsi="GHEA Grapalat" w:cs="Sylfaen"/>
          <w:sz w:val="24"/>
          <w:szCs w:val="24"/>
        </w:rPr>
      </w:pPr>
      <w:r w:rsidRPr="001205F3">
        <w:rPr>
          <w:rFonts w:ascii="GHEA Grapalat" w:hAnsi="GHEA Grapalat" w:cs="Sylfaen"/>
          <w:sz w:val="24"/>
          <w:szCs w:val="24"/>
        </w:rPr>
        <w:t xml:space="preserve">2024 </w:t>
      </w:r>
      <w:proofErr w:type="spellStart"/>
      <w:r w:rsidRPr="001205F3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1205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205F3">
        <w:rPr>
          <w:rFonts w:ascii="GHEA Grapalat" w:hAnsi="GHEA Grapalat" w:cs="Sylfaen"/>
          <w:sz w:val="24"/>
          <w:szCs w:val="24"/>
          <w:lang w:val="ru-RU"/>
        </w:rPr>
        <w:t>մայիս</w:t>
      </w:r>
      <w:proofErr w:type="spellEnd"/>
      <w:r w:rsidRPr="001205F3">
        <w:rPr>
          <w:rFonts w:ascii="GHEA Grapalat" w:hAnsi="GHEA Grapalat" w:cs="Sylfaen"/>
          <w:sz w:val="24"/>
          <w:szCs w:val="24"/>
        </w:rPr>
        <w:t>ի 17-</w:t>
      </w:r>
      <w:r w:rsidR="001205F3" w:rsidRPr="001205F3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proofErr w:type="gramStart"/>
      <w:r w:rsidR="001205F3" w:rsidRPr="001205F3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1205F3" w:rsidRPr="001205F3">
        <w:rPr>
          <w:rFonts w:ascii="GHEA Grapalat" w:hAnsi="GHEA Grapalat" w:cs="Sylfaen"/>
          <w:sz w:val="24"/>
          <w:szCs w:val="24"/>
        </w:rPr>
        <w:t xml:space="preserve">  55</w:t>
      </w:r>
      <w:proofErr w:type="gramEnd"/>
      <w:r w:rsidRPr="001205F3">
        <w:rPr>
          <w:rFonts w:ascii="GHEA Grapalat" w:hAnsi="GHEA Grapalat" w:cs="Sylfaen"/>
          <w:sz w:val="24"/>
          <w:szCs w:val="24"/>
        </w:rPr>
        <w:t xml:space="preserve">-Ա  </w:t>
      </w:r>
      <w:r w:rsidRPr="001205F3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Pr="001205F3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65505D" w:rsidRPr="001205F3" w:rsidRDefault="0065505D" w:rsidP="0065505D">
      <w:pPr>
        <w:pStyle w:val="a4"/>
        <w:spacing w:after="0" w:line="240" w:lineRule="auto"/>
        <w:ind w:left="1287"/>
        <w:jc w:val="right"/>
        <w:rPr>
          <w:rFonts w:ascii="GHEA Grapalat" w:hAnsi="GHEA Grapalat" w:cs="Sylfaen"/>
          <w:sz w:val="24"/>
          <w:szCs w:val="24"/>
        </w:rPr>
      </w:pPr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</w:t>
      </w:r>
      <w:r w:rsidR="0065505D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մայնքի</w:t>
      </w:r>
      <w:proofErr w:type="spellEnd"/>
      <w:r w:rsidR="0065505D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և </w:t>
      </w:r>
      <w:proofErr w:type="spellStart"/>
      <w:r w:rsidR="0065505D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Միսակ</w:t>
      </w:r>
      <w:proofErr w:type="spellEnd"/>
      <w:r w:rsidR="0065505D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5505D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Հովակիմյանի</w:t>
      </w:r>
      <w:proofErr w:type="spellEnd"/>
      <w:r w:rsidR="0065505D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5505D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միջև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կնքված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անշարժ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գույքի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վարձակալության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պայմանագրի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գործողության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ժամկետը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երկարաձգելու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գույքագրման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փաստաթղթերում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լրացումներ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կատարելու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յնքի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նկախության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101/1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0,00578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հեկտա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ր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ուղղակի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վաճառքով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Կարեն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կրտչյանին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ւն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քարահունջ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ենտրոնական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24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Գեներալ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արապետյան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48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թյուն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Գեներալ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արապետյան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50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Գեներալ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արապետյան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52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ավագանու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2023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թվական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մայիսի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12-ի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51-Ա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որոշման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մեջ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փոփոխություն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կատարելու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յնքի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տափ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թաղամասի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27/1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0,007764 </w:t>
      </w:r>
      <w:proofErr w:type="spellStart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հեկտար</w:t>
      </w:r>
      <w:proofErr w:type="spellEnd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ուղղակի</w:t>
      </w:r>
      <w:proofErr w:type="spellEnd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վաճառքով</w:t>
      </w:r>
      <w:proofErr w:type="spellEnd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Արմինե</w:t>
      </w:r>
      <w:proofErr w:type="spellEnd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Արզումանյանին</w:t>
      </w:r>
      <w:proofErr w:type="spellEnd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6C54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Բ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արձրավան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1-ին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19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</w:t>
      </w:r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անություն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B45FF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11-րդ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11-րդ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10-րդ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lastRenderedPageBreak/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14/54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արահունջ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12-րդ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23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5-րդ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8/1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5-րդ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6/1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5-րդ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8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արահունջ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թաղամասն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անվանակոչելու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աղաքի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րցախյան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խճուղու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26/2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րցախյան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խճուղու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8/1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րցախյան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խճուղու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61/4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0,00107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հեկտա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ր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ուղղակի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վաճառքով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Մուրադ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եսրոպյանին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քաղաքի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տափ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թաղամասի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2/64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6-րդ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2/1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10-րդ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Ներքին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Խ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նձորեսկ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7-րդ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19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Խ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նձորեսկ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հիմնական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դպրոցի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կառուցմանը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համաձայնություն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տալու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վերաբերյալ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lastRenderedPageBreak/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դպրոցի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կառ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ուցմանը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համաձայնություն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տալու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և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տրամադրելու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կներ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ղի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18-րդ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7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Քաջիկ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Ե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րիցյանին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0.1131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հեկտար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նպատակային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նշանակությունը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փոխելու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Խ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նձորեսկ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բնակավայրի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գլխավոր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հատակագծում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փոփոխություններ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կատարելու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հողերի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նպատակային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նշանակությունը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փոփոխելու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Խնձորեսկ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գյուղի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բնակիչներին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անհատույց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սեփականության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իրավունքով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(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նվիրատվություն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)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օտարելու</w:t>
      </w:r>
      <w:proofErr w:type="spellEnd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205F3" w:rsidRPr="001205F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Շ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ուռնուխ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3-րդ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12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անշարժ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գույքն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կներ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</w:t>
      </w:r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15-րդ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11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Վարդան</w:t>
      </w:r>
      <w:proofErr w:type="spellEnd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82F97"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րզումանյանին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0.36410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հեկտար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նպատակային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նշանակությունը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փոխելու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E32D61" w:rsidRPr="001205F3" w:rsidRDefault="00E32D61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Հ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արթաշեն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7-րդ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փողոցի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թիվ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24/1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հասցեում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գտնվող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հողատարածքն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աճուրդ-վաճառքով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գյուղատնտեսական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նշանակության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հողամասը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մրցույթով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վարձակալության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իրավունքով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օգտագործման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տրամադրելու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սեփականություն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հանդիսացող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գյուղատնտեսական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նշանակության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հողամասերը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աճուրդային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կարգով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օտարելու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217581" w:rsidRPr="001205F3" w:rsidRDefault="00217581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համայնքապետարանի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աշխատակազմի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կառուցվածքը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աշխատակիցների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թվաքանակը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հաստիքացուցակը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և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պաշտոնային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դրույքաչափերը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հաստատելու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մասին</w:t>
      </w:r>
      <w:proofErr w:type="spellEnd"/>
    </w:p>
    <w:p w:rsidR="0065505D" w:rsidRPr="001205F3" w:rsidRDefault="0065505D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Հայաստանի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Հանրապետության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Սյունիքի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մարզի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>Գորիս</w:t>
      </w:r>
      <w:proofErr w:type="spellEnd"/>
      <w:r w:rsidRPr="001205F3"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համայնքի Քարահունջ բնակավայրում հողամասի նպատակային նշանակության փոփոխությունը քննարկելու մասին</w:t>
      </w:r>
    </w:p>
    <w:p w:rsidR="0065505D" w:rsidRPr="001205F3" w:rsidRDefault="0065505D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11-րդ փողոցի թիվ 1/2 հասցեում գտնվող հողատարածքն աճուրդ-վաճառքով օտարելու մասին</w:t>
      </w:r>
    </w:p>
    <w:p w:rsidR="00674FDC" w:rsidRPr="001205F3" w:rsidRDefault="00674FDC" w:rsidP="0065505D">
      <w:pPr>
        <w:pStyle w:val="a4"/>
        <w:numPr>
          <w:ilvl w:val="0"/>
          <w:numId w:val="14"/>
        </w:numPr>
        <w:spacing w:after="480"/>
        <w:ind w:left="567" w:hanging="425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1205F3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Հայաստանի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205F3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Հանրապետության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205F3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Սյունիքի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205F3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մարզի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205F3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Գորիս</w:t>
      </w:r>
      <w:r w:rsidRPr="001205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205F3">
        <w:rPr>
          <w:rFonts w:ascii="GHEA Grapalat" w:hAnsi="GHEA Grapalat" w:cs="Sylfaen"/>
          <w:iCs/>
          <w:sz w:val="24"/>
          <w:szCs w:val="24"/>
          <w:shd w:val="clear" w:color="auto" w:fill="FFFFFF"/>
          <w:lang w:val="hy-AM"/>
        </w:rPr>
        <w:t>համայնքի</w:t>
      </w:r>
      <w:r w:rsidRPr="001205F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1205F3">
        <w:rPr>
          <w:rFonts w:ascii="GHEA Grapalat" w:hAnsi="GHEA Grapalat" w:cs="Sylfaen"/>
          <w:iCs/>
          <w:sz w:val="24"/>
          <w:szCs w:val="24"/>
          <w:shd w:val="clear" w:color="auto" w:fill="FFFFFF"/>
          <w:lang w:val="hy-AM"/>
        </w:rPr>
        <w:t>ավագանու</w:t>
      </w:r>
      <w:r w:rsidRPr="001205F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1205F3">
        <w:rPr>
          <w:rFonts w:ascii="GHEA Grapalat" w:hAnsi="GHEA Grapalat" w:cs="Sylfaen"/>
          <w:iCs/>
          <w:sz w:val="24"/>
          <w:szCs w:val="24"/>
          <w:shd w:val="clear" w:color="auto" w:fill="FFFFFF"/>
          <w:lang w:val="hy-AM"/>
        </w:rPr>
        <w:t>վեց</w:t>
      </w:r>
      <w:r w:rsidRPr="001205F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երորդ նստաշրջանի հերթական նիստի գումարման օրը սահմանելու մասին</w:t>
      </w:r>
    </w:p>
    <w:bookmarkEnd w:id="0"/>
    <w:p w:rsidR="0038650F" w:rsidRPr="001205F3" w:rsidRDefault="0038650F" w:rsidP="0038650F">
      <w:pPr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  <w:lang w:val="hy-AM"/>
        </w:rPr>
      </w:pPr>
    </w:p>
    <w:sectPr w:rsidR="0038650F" w:rsidRPr="001205F3" w:rsidSect="0065505D">
      <w:pgSz w:w="12240" w:h="15840"/>
      <w:pgMar w:top="426" w:right="90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27A0"/>
    <w:multiLevelType w:val="hybridMultilevel"/>
    <w:tmpl w:val="51E418D8"/>
    <w:lvl w:ilvl="0" w:tplc="7B0621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6905B5"/>
    <w:multiLevelType w:val="hybridMultilevel"/>
    <w:tmpl w:val="1FA421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30F05"/>
    <w:multiLevelType w:val="hybridMultilevel"/>
    <w:tmpl w:val="FC1437EA"/>
    <w:lvl w:ilvl="0" w:tplc="7BC6C5D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>
    <w:nsid w:val="71911AE2"/>
    <w:multiLevelType w:val="hybridMultilevel"/>
    <w:tmpl w:val="9EAEF348"/>
    <w:lvl w:ilvl="0" w:tplc="9A78638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D073B92"/>
    <w:multiLevelType w:val="hybridMultilevel"/>
    <w:tmpl w:val="A70AB192"/>
    <w:lvl w:ilvl="0" w:tplc="E0A01B6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23854"/>
    <w:rsid w:val="0004573F"/>
    <w:rsid w:val="000C42A9"/>
    <w:rsid w:val="000D317D"/>
    <w:rsid w:val="000D6C54"/>
    <w:rsid w:val="000E6C0A"/>
    <w:rsid w:val="001205F3"/>
    <w:rsid w:val="00125FCF"/>
    <w:rsid w:val="0012700E"/>
    <w:rsid w:val="0013252A"/>
    <w:rsid w:val="001604BB"/>
    <w:rsid w:val="001650AE"/>
    <w:rsid w:val="00193627"/>
    <w:rsid w:val="001F1C87"/>
    <w:rsid w:val="00217581"/>
    <w:rsid w:val="00252725"/>
    <w:rsid w:val="00272511"/>
    <w:rsid w:val="002B7E9C"/>
    <w:rsid w:val="002F33E5"/>
    <w:rsid w:val="00306BE5"/>
    <w:rsid w:val="00374161"/>
    <w:rsid w:val="0038650F"/>
    <w:rsid w:val="00462B9D"/>
    <w:rsid w:val="004775F8"/>
    <w:rsid w:val="00493EAD"/>
    <w:rsid w:val="004A2391"/>
    <w:rsid w:val="004B7121"/>
    <w:rsid w:val="00502DBD"/>
    <w:rsid w:val="005A76CD"/>
    <w:rsid w:val="0065505D"/>
    <w:rsid w:val="00674FDC"/>
    <w:rsid w:val="00684A9B"/>
    <w:rsid w:val="006953EE"/>
    <w:rsid w:val="006A6150"/>
    <w:rsid w:val="006B78B0"/>
    <w:rsid w:val="006C2F58"/>
    <w:rsid w:val="0070533E"/>
    <w:rsid w:val="00715E42"/>
    <w:rsid w:val="00740BEE"/>
    <w:rsid w:val="00752633"/>
    <w:rsid w:val="0076147C"/>
    <w:rsid w:val="008275B8"/>
    <w:rsid w:val="00855F6A"/>
    <w:rsid w:val="0089549D"/>
    <w:rsid w:val="008B1461"/>
    <w:rsid w:val="008B45FF"/>
    <w:rsid w:val="00966BDD"/>
    <w:rsid w:val="009D5228"/>
    <w:rsid w:val="00A06063"/>
    <w:rsid w:val="00A07CBF"/>
    <w:rsid w:val="00A8365E"/>
    <w:rsid w:val="00A95BD0"/>
    <w:rsid w:val="00AC0C7E"/>
    <w:rsid w:val="00AE03AC"/>
    <w:rsid w:val="00AE39F8"/>
    <w:rsid w:val="00AF146E"/>
    <w:rsid w:val="00B05C54"/>
    <w:rsid w:val="00B94964"/>
    <w:rsid w:val="00B94BA2"/>
    <w:rsid w:val="00BB6429"/>
    <w:rsid w:val="00BD0B22"/>
    <w:rsid w:val="00BE7CA0"/>
    <w:rsid w:val="00C14B97"/>
    <w:rsid w:val="00CA2691"/>
    <w:rsid w:val="00CB0A7F"/>
    <w:rsid w:val="00CB4AA2"/>
    <w:rsid w:val="00CC1DD0"/>
    <w:rsid w:val="00CE59C3"/>
    <w:rsid w:val="00CE5AFB"/>
    <w:rsid w:val="00D47FE4"/>
    <w:rsid w:val="00D773A1"/>
    <w:rsid w:val="00D84676"/>
    <w:rsid w:val="00DC66C9"/>
    <w:rsid w:val="00E32D61"/>
    <w:rsid w:val="00E82F97"/>
    <w:rsid w:val="00EA661B"/>
    <w:rsid w:val="00EF71B2"/>
    <w:rsid w:val="00F67ADA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AC0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68</cp:revision>
  <cp:lastPrinted>2023-04-07T10:44:00Z</cp:lastPrinted>
  <dcterms:created xsi:type="dcterms:W3CDTF">2023-03-07T11:02:00Z</dcterms:created>
  <dcterms:modified xsi:type="dcterms:W3CDTF">2024-05-22T12:48:00Z</dcterms:modified>
</cp:coreProperties>
</file>